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7F3" w:rsidRPr="00153F97" w:rsidRDefault="001867F3" w:rsidP="001867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Порядок</w:t>
      </w:r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предоставления из бюджета Республики Татарстан субсидий гражданам, ведущим личное подсобное хозяйство, на возмещение части затрат на содержание дойных коров, козоматок и козочек старше одного года</w:t>
      </w:r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  <w:t>(утв. </w:t>
      </w:r>
      <w:hyperlink r:id="rId5" w:anchor="block_1" w:history="1">
        <w:r w:rsidRPr="00153F97">
          <w:rPr>
            <w:rFonts w:ascii="Arial" w:eastAsia="Times New Roman" w:hAnsi="Arial" w:cs="Arial"/>
            <w:b/>
            <w:bCs/>
            <w:color w:val="808080"/>
            <w:sz w:val="21"/>
            <w:szCs w:val="21"/>
            <w:bdr w:val="none" w:sz="0" w:space="0" w:color="auto" w:frame="1"/>
            <w:lang w:eastAsia="ru-RU"/>
          </w:rPr>
          <w:t>постановлением</w:t>
        </w:r>
      </w:hyperlink>
      <w:r w:rsidRPr="00153F97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КМ РТ от 15 июня 2021 г. N 452)</w:t>
      </w:r>
    </w:p>
    <w:p w:rsidR="001867F3" w:rsidRPr="00153F97" w:rsidRDefault="001867F3" w:rsidP="00186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Настоящий Порядок определяет механизм предоставления из бюджета Республики Татарстан субсидий гражданам, ведущим личное подсобное хозяйство, на возмещение части затрат на содержание дойных коров, козоматок и козочек старше одного года (далее - субсидии).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Предоставление субсидии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Министерства сельского хозяйства и продовольствия Республики Татарстан (далее - Министерство) как до получателя бюджетных средств на цели, указанные в </w:t>
      </w:r>
      <w:hyperlink r:id="rId6" w:anchor="block_50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Отбор получателей субсидии проводится Министерством способом запроса предложений (заявок) (далее - заявки), направленных гражданами, ведущими личное подсобное хозяйство, исходя из соответствия критериям отбора и очередности поступления заявок на участие в отборе.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Министерство размещает на едином портале бюджетной системы Российской Федерации (далее - единый портал) и официальном сайте Министерства https://agro.tatarstan.ru в информационно-телекоммуникационной сети "Интернет" информацию о проведении отбора заявок не позднее чем за один календарный день до начала сроков проведения отбора с указанием (далее - объявление о проведении отбора):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сроков проведения отбора (даты и времени начала (окончания) подачи (приема)) заявок граждан, ведущих личное подсобное хозяйство, которые не могут быть меньше 30 календарных дней, следующих за днем размещения объявления о проведении отбора;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наименования, места нахождения, почтового адреса, адреса электронной почты Министерства и управлений сельского хозяйства и продовольствия Министерства в муниципальных районах (далее - Управления);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результата предоставления субсидии в соответствии с </w:t>
      </w:r>
      <w:hyperlink r:id="rId7" w:anchor="block_510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пунктом 10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доменного имени, и (или) сетевого адреса, и (или) указателей страниц официального сайта Министерства в информационно-телекоммуникационной сети "Интернет", на котором обеспечивается проведение отбора;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требований к гражданам, ведущим личное подсобное хозяйство, в соответствии с </w:t>
      </w:r>
      <w:hyperlink r:id="rId8" w:anchor="block_505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пунктами 5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</w:t>
      </w:r>
      <w:hyperlink r:id="rId9" w:anchor="block_506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6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 и перечня документов, представляемых для подтверждения их соответствия указанным требованиям;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 подачи заявок и требований, предъявляемых к форме и содержанию заявок, подаваемых гражданами, ведущими личное подсобное хозяйство, в соответствии с настоящим Порядком;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 отзыва заявок, порядка возврата заявок, определяющего в том числе основания для возврата заявок, порядка внесения изменений в заявки граждан, ведущих личное подсобное хозяйство;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правил рассмотрения заявок граждан, ведущих личное подсобное хозяйство, в соответствии с настоящим Порядком;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 предоставления гражданам, ведущим личное подсобное хозяйство, разъяснений положений объявления о проведении отбора заявок, даты начала и окончания срока такого предоставления;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даты размещения результатов отбора на едином портале и официальном сайте Министерства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Критериями отбора заявок граждан, ведущих личное подсобное хозяйство, являются: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земельного участка с видом разрешенного использования для ведения личного подсобного хозяйства, принадлежащего на праве собственности и (или) ином праве;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общая площадь земельных участков, принадлежащих одновременно на праве собственности и (или) ином праве, не должна превышать 2 гектаров, в том числе в границах населенного пункта - 1 гектара;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гражданства Российской Федерации;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поголовья дойных коров, козоматок и козочек старше одного года согласно записи в электронной похозяйственной книге учета личных подсобных хозяйств по состоянию на 1 января текущего финансового года и обязательства по сохранению поголовья дойных коров, козоматок и козочек старше одного года до 1 января года, следующего за годом предоставления субсидии;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договора на оказание платных ветеринарных услуг в текущем финансовом году, подтверждающего полную оплату весенних и осенних ветеринарно-профилактических мероприятий, проводимых в отношении дойных коров.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Гражданин, ведущий личное подсобное хозяйство, на дату, не превышающую 15 рабочих дней до планируемой даты подачи заявки, должен соответствовать следующим требованиям: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наличие регистрации в электронной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Федерации;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 </w:t>
      </w:r>
      <w:hyperlink r:id="rId10" w:anchor="block_50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 о налогах и сборах.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Размер субсидии, предоставляемой гражданину, ведущему личное подсобное хозяйство, на возмещение части затрат на содержание дойных коров, козоматок и козочек старше одного года (W) (в рублях) определяется по следующей формуле:</w:t>
      </w:r>
    </w:p>
    <w:p w:rsidR="001867F3" w:rsidRPr="00153F97" w:rsidRDefault="001867F3" w:rsidP="00186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409F2BA" wp14:editId="4CB1904D">
            <wp:extent cx="1304925" cy="238125"/>
            <wp:effectExtent l="0" t="0" r="9525" b="9525"/>
            <wp:docPr id="1" name="Рисунок 1" descr="https://www.garant.ru/files/8/8/1470188/910560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8/8/1470188/9105605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</w:p>
    <w:p w:rsidR="001867F3" w:rsidRPr="00153F97" w:rsidRDefault="001867F3" w:rsidP="00186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N1 - поголовье коров, содержащееся в личном подсобном хозяйстве на 1 января текущего финансового года согласно электронной похозяйственной книге, в отношении которого проведены ветеринарно-профилактические мероприятия, голов;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S1 - ставка субсидии на одну голову дойных коров из расчета: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2300 рублей на одну голову при условии содержания в личном подсобном хозяйстве одной дойной коровы;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3300 рублей на одну голову при условии содержания в личном подсобном хозяйстве двух дойных коров;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4300 рублей на одну голову при условии содержания в личном подсобном хозяйстве трех и более дойных коров;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N2 - поголовье козоматок и козочек старше одного года, содержащихся в личном подсобном хозяйстве на 1 января текущего финансового года согласно электронной похозяйственной книге, голов;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S2 - ставка субсидии из расчета 500 рублей на одну голову козоматок и козочек старше одного года.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Субсидия предоставляется единовременно на одно личное подсобное хозяйство.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Для участия в отборе на получение субсидии гражданин, ведущий личное подсобное хозяйство, имеет право подать заявку и документы как в электронной форме, так и на бумажных носителях.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подаче заявки и документов на участие в отборе на бумажном носителе гражданин, ведущий личное подсобное хозяйство, представляет в Управление или исполнительный комитет сельского или городского поселения (далее - исполнительный комитет) в случае заключения соглашения об информационном взаимодействии по вопросам предоставления субсидии гражданам, ведущим личное подсобное хозяйство, на территории сельского или городского поселения следующие документы: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заявку о предоставлении субсидии по форме, утвержденной приказом Министерства, с указанием своих платежных реквизитов, почтового адреса, обязательства сохранения поголовья дойных коров, козоматок и козочек старше одного года до 1 января года, следующего за годом предоставления субсидии, содержащую в том числе информацию о том, что: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отношении гражданина, ведущего личное подсобное хозяйство, не введена процедура банкротства, предусмотренного законодательством Российской Федерации;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 </w:t>
      </w:r>
      <w:hyperlink r:id="rId13" w:anchor="block_50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4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 о налогах и сборах;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паспорта главы личного подсобного хозяйства (разделы общих данных и места жительства);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выписки из Единого государственного реестра недвижимости, выданную Управлением Федеральной службы государственной регистрации, кадастра и картографии по Республике Татарстан не ранее текущего года;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выписку из электронной похозяйственной книги учета личных подсобных хозяйств, заверенную исполнительным комитетом, подтверждающую факт наличия поголовья дойных коров, козоматок и козочек старше одного года;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договора на оказание платных ветеринарных услуг в текущем финансовом году, подтверждающего полную оплату весенних и осенних ветеринарно-профилактических мероприятий, проводимых в отношении дойных коров;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согласие гражданина, ведущего личное подсобное хозяйство, на публикацию (размещение) информации о подаваемой заявке и иной информации, связанной с отбором, на едином портале и официальном сайте Министерства в информационно-телекоммуникационной сети "Интернет", а также на обработку персональных данных в соответствии с законодательством Российской Федерации.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Гражданин, ведущий личное подсобное хозяйство, вправе представить по собственной инициативе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 </w:t>
      </w:r>
      <w:hyperlink r:id="rId15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 о налогах и сборах. В случае если указанный документ не представлен гражданином, ведущим личное подсобное хозяйство, по собственной инициативе, Управление запрашивает его в налоговом органе в порядке межведомственного информационного взаимодействия.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Копии представленных документов заверяются гражданином, ведущим личное подсобное хозяйство.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подаче заявки и документов в электронной форме гражданин, ведущий личное подсобное хозяйство, на официальном сайте информационной системы "Мои субсидии" (далее - суперсервис) http://subsidiya.tatar.ru или http://subsidiya.tatarstan.ru либо в мобильном приложении "Мои субсидии" авторизует личный кабинет, используя подтвержденную учетную запись в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на Едином портале государственных и муниципальных услуг (функций) (www.gosuslugi.ru), и загружает в личном кабинете следующие документы в электронном виде: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личное подсобное хозяйство, на праве аренды;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договор на оказание платных ветеринарных услуг в текущем финансовом году, подтверждающий полную оплату весенних и осенних ветеринарно-профилактических мероприятий, проводимых в отношении дойных коров;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согласие гражданина, ведущего личное подсобное хозяйство, на публикацию (размещение) информации о подаваемой заявке и иной информации, связанной с отбором, на едином портале и официальном сайте Министерства в информационно-телекоммуникационной сети "Интернет", а также на обработку персональных данных в соответствии с законодательством Российской Федерации.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 для подтверждения соответствия гражданина, ведущего личное подсобное хозяйство, критериям, установленным в </w:t>
      </w:r>
      <w:hyperlink r:id="rId16" w:anchor="block_5052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абзацах втором - четвертом пункта 5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Порядка, и требованиям, установленным в </w:t>
      </w:r>
      <w:hyperlink r:id="rId17" w:anchor="block_5062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абзацах втором - пятом пункта 6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Порядка, Управление получает с использованием суперсервиса в порядке межведомственного информационного взаимодействия.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 отбора вправе отозвать заявку в любое время до завершения отбора. При необходимости участник отбора вправе подать заявку повторно, в срок, определенный для подачи заявок, при этом заявка регистрируется в день поступления в порядке очередности.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Принятие решений о прохождении отбора либо об отклонении заявки, решения о предоставлении субсидии осуществляется в следующем порядке: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9.1. Управление: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течение срока проведения отбора заявок, установленного в объявлении о проведении отбора, регистрирует заявки в порядке их поступления с указанием даты и времени поступления в журнале, который должен быть пронумерован, прошнурован и скреплен печатью;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пятидневный срок, исчисляемый в рабочих днях, со дня окончания срока проведения отбора, указанного в объявлении о проведении отбора: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рассматривает представленные документы на их соответствие критериям и требованиям, установленным в объявлении о проведении отбора, формирует реестр о результатах рассмотрения заявок участников отбора по муниципальному району Республики Татарстан по форме, утвержденной приказом Министерства, и направляет в Министерство через Единую межведомственную систему электронного документооборота Республики Татарстан;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представляет в Министерство сводные справки-расчеты о причитающихся гражданам, ведущим личное подсобное хозяйство, субсидиях по форме, утвержденной Министерством.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9.2. Министерство: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позднее 10 рабочих дней со дня окончания срока проведения отбора на основании представленных реестров Управлениями формирует и утверждает сводный реестр о результатах отбора (об определении победителей отбора либо об отклонении заявки) в порядке очередности подачи заявок участниками отбора по форме, утвержденной приказом Министерства;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позднее 14-го календарного дня, следующего за днем определения победителей отбора, размещает на едином портале и официальном сайте Министерства в информационно-телекоммуникационной сети "Интернет" информацию о результатах отбора, содержащую следующие сведения: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дату, время и место проведения рассмотрения заявок;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 об участниках отбора, заявки которых были рассмотрены;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наименование победителя (победителей) отбора (далее - получатель субсидии) и размер предоставляемой ему субсидии.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9.3. Основаниями для отклонения заявки на стадии рассмотрения заявок являются: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несоответствие участников отбора требованиям, указанным в </w:t>
      </w:r>
      <w:hyperlink r:id="rId18" w:anchor="block_506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6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несоответствие представленной участником отбора заявки и документов требованиям к заявкам, установленным в объявлении о проведении отбора;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недостоверность представленной участником отбора информации, в том числе информации о месте жительства гражданина, ведущего личное подсобное хозяйство;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подача участником отбора заявки после даты и (или) времени, определенных для подачи заявки;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несоответствие участников отбора критериям, указанным в </w:t>
      </w:r>
      <w:hyperlink r:id="rId19" w:anchor="block_505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5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исчерпание лимита бюджетных обязательств.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9.4. Министерство: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позднее 10 рабочих дней со дня размещения на едином портале и официальном сайте Министерства в информационно-телекоммуникационной сети "Интернет" информации о результатах отбора принимает решение о предоставлении субсидии получателям субсидии, которое оформляется приказом Министерства с указанием значения результата предоставления субсидии в отношении каждого получателя субсидии;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двухдневный срок, исчисляемый в рабочих днях, со дня представления Управлениями сводных справок-расчетов о причитающихся субсидиях гражданам, ведущим личное подсобное хозяйство, осуществляет перечисление денежных средств со своего лицевого счета, открытого в Министерстве финансов Республики Татарстан, на лицевые счета Управлений, открытые в Министерстве финансов Республики Татарстан.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9.5. Управления в пятидневный срок, исчисляемый в рабочих днях, со дня получения бюджетных средств на свой лицевой счет перечисляют субсидии на банковские счета граждан, ведущих личное подсобное хозяйство (далее - получатели субсидии), открытые в кредитных организациях.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Результатом предоставления субсидии является сохранение поголовья дойных коров, козоматок и козочек старше одного года до 1 января года, следующего за годом предоставления субсидии.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Получатель субсидии представляет в Управление отчет о достижении результата предоставления субсидии до 1 февраля года, следующего за годом предоставления субсидии, по формам, прилагаемым к типовым формам соглашений, установленным Министерством финансов Республики Татарстан.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падежа или вынужденного забоя дойных коров, козоматок и козочек старше одного года в результате болезни до истечения срока принятого обязательства о сохранении поголовья дойных коров, козоматок и козочек старше одного года граждане, ведущие личное подсобное хозяйство, представляют в исполнительные комитеты ветеринарные справки и акты выбраковки скота в установленном порядке.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11. Предоставленные субсидии подлежат возврату в доход бюджета Республики Татарстан в соответствии с </w:t>
      </w:r>
      <w:hyperlink r:id="rId20" w:anchor="block_4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бюджетным законодательством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Российской Федерации в 60-дневный срок со дня получения соответствующего требования Управления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уполномоченным органом государственного финансового контроля, а также в случае недостижения значений результатов предоставления субсидии.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12. В случае отказа от добровольного возврата в доход бюджета Республики Татарстан средств, указанных в </w:t>
      </w:r>
      <w:hyperlink r:id="rId21" w:anchor="block_511" w:history="1">
        <w:r w:rsidRPr="00153F97">
          <w:rPr>
            <w:rFonts w:ascii="Arial" w:eastAsia="Times New Roman" w:hAnsi="Arial" w:cs="Arial"/>
            <w:color w:val="808080"/>
            <w:sz w:val="21"/>
            <w:szCs w:val="21"/>
            <w:bdr w:val="none" w:sz="0" w:space="0" w:color="auto" w:frame="1"/>
            <w:lang w:eastAsia="ru-RU"/>
          </w:rPr>
          <w:t>пункте 11</w:t>
        </w:r>
      </w:hyperlink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настоящего Порядка, они подлежат взысканию Министерством в принудительном порядке в 30-дневный срок, исчисляемый в календарных днях, в соответствии с законодательством Российской Федерации.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13. В соответствии с законодательством Российской Федерации Министерство и органы государственного финансового контроля осуществляют обязательную проверку соблюдения получателями субсидии условий, целей и порядка предоставления субсидии.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14. Ответственность за достоверность документов, представляемых Управлениями в Министерство и гражданами, ведущими личное подсобное хозяйство, в Управление, возлагается на соответствующих должностных лиц и граждан, ведущих личное подсобное хозяйство.</w:t>
      </w:r>
    </w:p>
    <w:p w:rsidR="001867F3" w:rsidRPr="00153F97" w:rsidRDefault="001867F3" w:rsidP="001867F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53F9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15. Контроль за использованием бюджетных средств осуществляет Министерство.</w:t>
      </w:r>
    </w:p>
    <w:p w:rsidR="001867F3" w:rsidRPr="00153F97" w:rsidRDefault="001867F3" w:rsidP="001867F3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867F3" w:rsidRDefault="001867F3" w:rsidP="001867F3"/>
    <w:p w:rsidR="00F86491" w:rsidRDefault="00F86491">
      <w:bookmarkStart w:id="0" w:name="_GoBack"/>
      <w:bookmarkEnd w:id="0"/>
    </w:p>
    <w:sectPr w:rsidR="00F8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BD"/>
    <w:rsid w:val="001867F3"/>
    <w:rsid w:val="00A32EBD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896241/" TargetMode="External"/><Relationship Id="rId13" Type="http://schemas.openxmlformats.org/officeDocument/2006/relationships/hyperlink" Target="http://base.garant.ru/400896241/" TargetMode="External"/><Relationship Id="rId18" Type="http://schemas.openxmlformats.org/officeDocument/2006/relationships/hyperlink" Target="http://base.garant.ru/40089624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00896241/" TargetMode="External"/><Relationship Id="rId7" Type="http://schemas.openxmlformats.org/officeDocument/2006/relationships/hyperlink" Target="http://base.garant.ru/400896241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base.garant.ru/40089624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00896241/" TargetMode="External"/><Relationship Id="rId20" Type="http://schemas.openxmlformats.org/officeDocument/2006/relationships/hyperlink" Target="http://base.garant.ru/12112604/1b93c134b90c6071b4dc3f495464b75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400896241/" TargetMode="External"/><Relationship Id="rId11" Type="http://schemas.openxmlformats.org/officeDocument/2006/relationships/hyperlink" Target="http://base.garant.ru/10900200/" TargetMode="External"/><Relationship Id="rId5" Type="http://schemas.openxmlformats.org/officeDocument/2006/relationships/hyperlink" Target="http://base.garant.ru/400896241/" TargetMode="External"/><Relationship Id="rId15" Type="http://schemas.openxmlformats.org/officeDocument/2006/relationships/hyperlink" Target="http://base.garant.ru/1090020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400896241/" TargetMode="External"/><Relationship Id="rId19" Type="http://schemas.openxmlformats.org/officeDocument/2006/relationships/hyperlink" Target="http://base.garant.ru/40089624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0896241/" TargetMode="External"/><Relationship Id="rId14" Type="http://schemas.openxmlformats.org/officeDocument/2006/relationships/hyperlink" Target="http://base.garant.ru/109002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2862</Words>
  <Characters>16315</Characters>
  <Application>Microsoft Office Word</Application>
  <DocSecurity>0</DocSecurity>
  <Lines>135</Lines>
  <Paragraphs>38</Paragraphs>
  <ScaleCrop>false</ScaleCrop>
  <Company/>
  <LinksUpToDate>false</LinksUpToDate>
  <CharactersWithSpaces>19139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2021-07-23T11:33:00Z</dcterms:created>
  <dcterms:modified xsi:type="dcterms:W3CDTF">2021-07-23T11:34:00Z</dcterms:modified>
</cp:coreProperties>
</file>